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8B" w:rsidRDefault="0038548B" w:rsidP="00473AC9">
      <w:pPr>
        <w:spacing w:after="0" w:line="240" w:lineRule="auto"/>
        <w:ind w:right="108"/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D272777" wp14:editId="66EF3965">
            <wp:extent cx="3048000" cy="1778910"/>
            <wp:effectExtent l="0" t="0" r="0" b="0"/>
            <wp:docPr id="3" name="Рисунок 2" descr="Топ-10 максимально полезных книг для менеджеров по продажам - Блог  издательства «Манн, Иванов и Фербер»Блог издательства «Манн, Иванов и  Ферб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-10 максимально полезных книг для менеджеров по продажам - Блог  издательства «Манн, Иванов и Фербер»Блог издательства «Манн, Иванов и  Фербер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527" cy="179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2F" w:rsidRDefault="00FD3B2F" w:rsidP="00473AC9">
      <w:pPr>
        <w:spacing w:after="0" w:line="240" w:lineRule="auto"/>
        <w:ind w:right="108"/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473AC9" w:rsidRPr="00FD3B2F" w:rsidRDefault="00473AC9" w:rsidP="00473AC9">
      <w:pPr>
        <w:spacing w:after="0" w:line="240" w:lineRule="auto"/>
        <w:ind w:right="108"/>
        <w:jc w:val="center"/>
        <w:rPr>
          <w:color w:val="70AD47" w:themeColor="accent6"/>
        </w:rPr>
      </w:pPr>
      <w:proofErr w:type="gramStart"/>
      <w:r w:rsidRPr="00FD3B2F">
        <w:rPr>
          <w:rFonts w:ascii="Monotype Corsiva" w:hAnsi="Monotype Corsiva"/>
          <w:b/>
          <w:color w:val="70AD47" w:themeColor="accent6"/>
          <w:sz w:val="44"/>
          <w:szCs w:val="44"/>
        </w:rPr>
        <w:t>Чем  выше</w:t>
      </w:r>
      <w:proofErr w:type="gramEnd"/>
      <w:r w:rsidRPr="00FD3B2F">
        <w:rPr>
          <w:rFonts w:ascii="Monotype Corsiva" w:hAnsi="Monotype Corsiva"/>
          <w:b/>
          <w:color w:val="70AD47" w:themeColor="accent6"/>
          <w:sz w:val="44"/>
          <w:szCs w:val="44"/>
        </w:rPr>
        <w:t xml:space="preserve"> культура,</w:t>
      </w:r>
    </w:p>
    <w:p w:rsidR="00473AC9" w:rsidRPr="00FD3B2F" w:rsidRDefault="00473AC9" w:rsidP="00CA345F">
      <w:pPr>
        <w:spacing w:after="0" w:line="240" w:lineRule="auto"/>
        <w:ind w:right="108"/>
        <w:jc w:val="center"/>
        <w:rPr>
          <w:color w:val="70AD47" w:themeColor="accent6"/>
        </w:rPr>
      </w:pPr>
      <w:r w:rsidRPr="00FD3B2F">
        <w:rPr>
          <w:rFonts w:ascii="Monotype Corsiva" w:hAnsi="Monotype Corsiva"/>
          <w:b/>
          <w:color w:val="70AD47" w:themeColor="accent6"/>
          <w:sz w:val="44"/>
          <w:szCs w:val="44"/>
        </w:rPr>
        <w:t xml:space="preserve">тем </w:t>
      </w:r>
      <w:proofErr w:type="gramStart"/>
      <w:r w:rsidRPr="00FD3B2F">
        <w:rPr>
          <w:rFonts w:ascii="Monotype Corsiva" w:hAnsi="Monotype Corsiva"/>
          <w:b/>
          <w:color w:val="70AD47" w:themeColor="accent6"/>
          <w:sz w:val="44"/>
          <w:szCs w:val="44"/>
        </w:rPr>
        <w:t>выше  ценится</w:t>
      </w:r>
      <w:proofErr w:type="gramEnd"/>
      <w:r w:rsidRPr="00FD3B2F">
        <w:rPr>
          <w:rFonts w:ascii="Monotype Corsiva" w:hAnsi="Monotype Corsiva"/>
          <w:b/>
          <w:color w:val="70AD47" w:themeColor="accent6"/>
          <w:sz w:val="44"/>
          <w:szCs w:val="44"/>
        </w:rPr>
        <w:t xml:space="preserve"> труд.</w:t>
      </w:r>
      <w:r w:rsidRPr="00FD3B2F">
        <w:rPr>
          <w:rFonts w:ascii="Monotype Corsiva" w:hAnsi="Monotype Corsiva"/>
          <w:color w:val="70AD47" w:themeColor="accent6"/>
          <w:sz w:val="32"/>
          <w:szCs w:val="32"/>
        </w:rPr>
        <w:t xml:space="preserve">          </w:t>
      </w:r>
      <w:r w:rsidRPr="00FD3B2F">
        <w:rPr>
          <w:rFonts w:ascii="Monotype Corsiva" w:hAnsi="Monotype Corsiva"/>
          <w:color w:val="70AD47" w:themeColor="accent6"/>
          <w:sz w:val="32"/>
          <w:szCs w:val="32"/>
        </w:rPr>
        <w:t xml:space="preserve">  </w:t>
      </w:r>
    </w:p>
    <w:p w:rsidR="00473AC9" w:rsidRPr="00FD3B2F" w:rsidRDefault="00CA345F" w:rsidP="00473AC9">
      <w:pPr>
        <w:spacing w:after="0" w:line="240" w:lineRule="auto"/>
        <w:jc w:val="center"/>
        <w:rPr>
          <w:rFonts w:ascii="Monotype Corsiva" w:hAnsi="Monotype Corsiva"/>
          <w:color w:val="70AD47" w:themeColor="accent6"/>
          <w:sz w:val="32"/>
          <w:szCs w:val="32"/>
        </w:rPr>
      </w:pPr>
      <w:r w:rsidRPr="00FD3B2F">
        <w:rPr>
          <w:rFonts w:ascii="Monotype Corsiva" w:hAnsi="Monotype Corsiva"/>
          <w:color w:val="70AD47" w:themeColor="accent6"/>
          <w:sz w:val="32"/>
          <w:szCs w:val="32"/>
        </w:rPr>
        <w:t xml:space="preserve">               </w:t>
      </w:r>
      <w:r w:rsidR="00473AC9" w:rsidRPr="00FD3B2F">
        <w:rPr>
          <w:rFonts w:ascii="Monotype Corsiva" w:hAnsi="Monotype Corsiva"/>
          <w:color w:val="70AD47" w:themeColor="accent6"/>
          <w:sz w:val="32"/>
          <w:szCs w:val="32"/>
        </w:rPr>
        <w:t xml:space="preserve">  (</w:t>
      </w:r>
      <w:r w:rsidR="00473AC9" w:rsidRPr="00FD3B2F">
        <w:rPr>
          <w:rFonts w:ascii="Monotype Corsiva" w:hAnsi="Monotype Corsiva"/>
          <w:b/>
          <w:color w:val="70AD47" w:themeColor="accent6"/>
          <w:sz w:val="32"/>
          <w:szCs w:val="32"/>
        </w:rPr>
        <w:t>Вильгельм   Роше)</w:t>
      </w:r>
    </w:p>
    <w:p w:rsidR="00473AC9" w:rsidRPr="00473AC9" w:rsidRDefault="00473AC9" w:rsidP="00473AC9">
      <w:pPr>
        <w:spacing w:after="0" w:line="240" w:lineRule="auto"/>
        <w:jc w:val="right"/>
        <w:rPr>
          <w:rFonts w:ascii="Monotype Corsiva" w:hAnsi="Monotype Corsiva"/>
          <w:color w:val="C00000"/>
          <w:sz w:val="32"/>
          <w:szCs w:val="32"/>
        </w:rPr>
      </w:pPr>
    </w:p>
    <w:p w:rsidR="0038548B" w:rsidRDefault="00473AC9" w:rsidP="0038548B">
      <w:pPr>
        <w:spacing w:line="360" w:lineRule="auto"/>
        <w:jc w:val="center"/>
        <w:rPr>
          <w:b/>
          <w:i/>
          <w:color w:val="993300"/>
          <w:sz w:val="40"/>
          <w:szCs w:val="40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0370933F" wp14:editId="10CD7B1B">
            <wp:extent cx="1437640" cy="1362075"/>
            <wp:effectExtent l="0" t="0" r="0" b="9525"/>
            <wp:docPr id="1" name="Рисунок 1" descr="Рисунок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1" cy="136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8B" w:rsidRPr="00FD3B2F" w:rsidRDefault="0038548B" w:rsidP="00FD3B2F">
      <w:pPr>
        <w:spacing w:after="0" w:line="240" w:lineRule="auto"/>
        <w:jc w:val="center"/>
        <w:rPr>
          <w:b/>
          <w:i/>
          <w:color w:val="002060"/>
          <w:sz w:val="36"/>
          <w:szCs w:val="36"/>
        </w:rPr>
      </w:pPr>
      <w:r w:rsidRPr="00FD3B2F">
        <w:rPr>
          <w:b/>
          <w:i/>
          <w:color w:val="002060"/>
          <w:sz w:val="36"/>
          <w:szCs w:val="36"/>
        </w:rPr>
        <w:t>Чесменская центральная</w:t>
      </w:r>
    </w:p>
    <w:p w:rsidR="0038548B" w:rsidRDefault="00FD3B2F" w:rsidP="00FD3B2F">
      <w:pPr>
        <w:spacing w:after="0" w:line="240" w:lineRule="auto"/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 xml:space="preserve"> районная библиотека</w:t>
      </w:r>
    </w:p>
    <w:p w:rsidR="00FD3B2F" w:rsidRPr="00FD3B2F" w:rsidRDefault="00FD3B2F" w:rsidP="00FD3B2F">
      <w:pPr>
        <w:spacing w:after="0" w:line="240" w:lineRule="auto"/>
        <w:jc w:val="center"/>
        <w:rPr>
          <w:b/>
          <w:i/>
          <w:color w:val="002060"/>
          <w:sz w:val="36"/>
          <w:szCs w:val="36"/>
        </w:rPr>
      </w:pPr>
    </w:p>
    <w:p w:rsidR="00473AC9" w:rsidRPr="00FD3B2F" w:rsidRDefault="00473AC9" w:rsidP="00FD3B2F">
      <w:pPr>
        <w:pStyle w:val="msoaddress"/>
        <w:widowControl w:val="0"/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D3B2F">
        <w:rPr>
          <w:rFonts w:ascii="Times New Roman" w:hAnsi="Times New Roman"/>
          <w:b/>
          <w:i/>
          <w:color w:val="002060"/>
          <w:sz w:val="28"/>
          <w:szCs w:val="28"/>
        </w:rPr>
        <w:t>Адрес: с. Чесма, ул. Ленина, 67</w:t>
      </w:r>
    </w:p>
    <w:p w:rsidR="00473AC9" w:rsidRPr="00FD3B2F" w:rsidRDefault="00473AC9" w:rsidP="00FD3B2F">
      <w:pPr>
        <w:pStyle w:val="msoaddress"/>
        <w:widowControl w:val="0"/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D3B2F">
        <w:rPr>
          <w:rFonts w:ascii="Times New Roman" w:hAnsi="Times New Roman"/>
          <w:b/>
          <w:i/>
          <w:color w:val="002060"/>
          <w:sz w:val="28"/>
          <w:szCs w:val="28"/>
        </w:rPr>
        <w:t>Телефон: 8(35169) 2-17-04</w:t>
      </w:r>
    </w:p>
    <w:p w:rsidR="00473AC9" w:rsidRPr="00FD3B2F" w:rsidRDefault="00473AC9" w:rsidP="00FD3B2F">
      <w:pPr>
        <w:widowControl w:val="0"/>
        <w:spacing w:after="0" w:line="240" w:lineRule="auto"/>
        <w:jc w:val="center"/>
        <w:rPr>
          <w:b/>
          <w:bCs/>
          <w:i/>
          <w:color w:val="002060"/>
          <w:sz w:val="28"/>
          <w:szCs w:val="28"/>
        </w:rPr>
      </w:pPr>
      <w:r w:rsidRPr="00FD3B2F">
        <w:rPr>
          <w:b/>
          <w:bCs/>
          <w:i/>
          <w:color w:val="002060"/>
          <w:sz w:val="28"/>
          <w:szCs w:val="28"/>
        </w:rPr>
        <w:t>Часы работы:</w:t>
      </w:r>
    </w:p>
    <w:p w:rsidR="00473AC9" w:rsidRPr="00FD3B2F" w:rsidRDefault="00473AC9" w:rsidP="00FD3B2F">
      <w:pPr>
        <w:widowControl w:val="0"/>
        <w:spacing w:after="0" w:line="240" w:lineRule="auto"/>
        <w:jc w:val="center"/>
        <w:rPr>
          <w:b/>
          <w:bCs/>
          <w:i/>
          <w:color w:val="002060"/>
          <w:sz w:val="28"/>
          <w:szCs w:val="28"/>
        </w:rPr>
      </w:pPr>
      <w:r w:rsidRPr="00FD3B2F">
        <w:rPr>
          <w:b/>
          <w:bCs/>
          <w:i/>
          <w:color w:val="002060"/>
          <w:sz w:val="28"/>
          <w:szCs w:val="28"/>
        </w:rPr>
        <w:t>Пн. – Пт.  9.00 – 18.00</w:t>
      </w:r>
    </w:p>
    <w:p w:rsidR="00CA345F" w:rsidRPr="00FD3B2F" w:rsidRDefault="00473AC9" w:rsidP="00FD3B2F">
      <w:pPr>
        <w:widowControl w:val="0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FD3B2F">
        <w:rPr>
          <w:b/>
          <w:bCs/>
          <w:i/>
          <w:color w:val="002060"/>
          <w:sz w:val="28"/>
          <w:szCs w:val="28"/>
        </w:rPr>
        <w:t>Вс. 11.00 – 15.0</w:t>
      </w:r>
      <w:r w:rsidR="00FD3B2F" w:rsidRPr="00FD3B2F">
        <w:rPr>
          <w:b/>
          <w:bCs/>
          <w:i/>
          <w:color w:val="002060"/>
          <w:sz w:val="28"/>
          <w:szCs w:val="28"/>
        </w:rPr>
        <w:t>0</w:t>
      </w:r>
      <w:r w:rsidR="0038548B" w:rsidRPr="00FD3B2F">
        <w:rPr>
          <w:b/>
          <w:bCs/>
          <w:i/>
          <w:color w:val="002060"/>
          <w:sz w:val="28"/>
          <w:szCs w:val="28"/>
        </w:rPr>
        <w:t xml:space="preserve"> </w:t>
      </w:r>
      <w:bookmarkStart w:id="0" w:name="_GoBack"/>
      <w:bookmarkEnd w:id="0"/>
      <w:r w:rsidR="0038548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CA345F" w:rsidRDefault="0038548B" w:rsidP="00473AC9">
      <w:pPr>
        <w:ind w:right="11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43C0E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6985</wp:posOffset>
            </wp:positionV>
            <wp:extent cx="353314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9" y="21421"/>
                <wp:lineTo x="21429" y="0"/>
                <wp:lineTo x="0" y="0"/>
              </wp:wrapPolygon>
            </wp:wrapTight>
            <wp:docPr id="2" name="Рисунок 2" descr="Пушкинская карта | Официальный сайт - Музей Есенина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шкинская карта | Официальный сайт - Музей Есенина в Моск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45F" w:rsidRDefault="00CA345F" w:rsidP="00473AC9">
      <w:pPr>
        <w:ind w:right="11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A345F" w:rsidRDefault="00CA345F" w:rsidP="00473AC9">
      <w:pPr>
        <w:ind w:right="11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A345F" w:rsidRDefault="00CA345F" w:rsidP="00473AC9">
      <w:pPr>
        <w:ind w:right="11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A345F" w:rsidRDefault="00CA345F" w:rsidP="00473AC9">
      <w:pPr>
        <w:ind w:right="11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8548B" w:rsidRDefault="0038548B" w:rsidP="00CA345F">
      <w:pPr>
        <w:widowControl w:val="0"/>
        <w:spacing w:after="0" w:line="240" w:lineRule="auto"/>
        <w:jc w:val="center"/>
        <w:rPr>
          <w:rFonts w:ascii="Franklin Gothic Demi Cond" w:eastAsia="Times New Roman" w:hAnsi="Franklin Gothic Demi Cond" w:cs="Courier New"/>
          <w:b/>
          <w:bCs/>
          <w:i/>
          <w:iCs/>
          <w:caps/>
          <w:color w:val="330066"/>
          <w:spacing w:val="70"/>
          <w:kern w:val="28"/>
          <w:sz w:val="52"/>
          <w:szCs w:val="52"/>
          <w:lang w:eastAsia="ru-RU"/>
          <w14:cntxtAlts/>
        </w:rPr>
      </w:pPr>
    </w:p>
    <w:p w:rsidR="0038548B" w:rsidRDefault="0038548B" w:rsidP="00CA345F">
      <w:pPr>
        <w:widowControl w:val="0"/>
        <w:spacing w:after="0" w:line="240" w:lineRule="auto"/>
        <w:jc w:val="center"/>
        <w:rPr>
          <w:rFonts w:ascii="Franklin Gothic Demi Cond" w:eastAsia="Times New Roman" w:hAnsi="Franklin Gothic Demi Cond" w:cs="Courier New"/>
          <w:b/>
          <w:bCs/>
          <w:i/>
          <w:iCs/>
          <w:caps/>
          <w:color w:val="330066"/>
          <w:spacing w:val="70"/>
          <w:kern w:val="28"/>
          <w:sz w:val="52"/>
          <w:szCs w:val="52"/>
          <w:lang w:eastAsia="ru-RU"/>
          <w14:cntxtAlts/>
        </w:rPr>
      </w:pPr>
    </w:p>
    <w:p w:rsidR="00CA345F" w:rsidRPr="00CA345F" w:rsidRDefault="00CA345F" w:rsidP="00CA345F">
      <w:pPr>
        <w:widowControl w:val="0"/>
        <w:spacing w:after="0" w:line="240" w:lineRule="auto"/>
        <w:jc w:val="center"/>
        <w:rPr>
          <w:rFonts w:ascii="Franklin Gothic Demi Cond" w:eastAsia="Times New Roman" w:hAnsi="Franklin Gothic Demi Cond" w:cs="Courier New"/>
          <w:b/>
          <w:bCs/>
          <w:i/>
          <w:iCs/>
          <w:caps/>
          <w:color w:val="330066"/>
          <w:spacing w:val="70"/>
          <w:kern w:val="28"/>
          <w:sz w:val="52"/>
          <w:szCs w:val="52"/>
          <w:lang w:eastAsia="ru-RU"/>
          <w14:cntxtAlts/>
        </w:rPr>
      </w:pPr>
      <w:r w:rsidRPr="00CA345F">
        <w:rPr>
          <w:rFonts w:ascii="Franklin Gothic Demi Cond" w:eastAsia="Times New Roman" w:hAnsi="Franklin Gothic Demi Cond" w:cs="Courier New"/>
          <w:b/>
          <w:bCs/>
          <w:i/>
          <w:iCs/>
          <w:caps/>
          <w:color w:val="330066"/>
          <w:spacing w:val="70"/>
          <w:kern w:val="28"/>
          <w:sz w:val="52"/>
          <w:szCs w:val="52"/>
          <w:lang w:eastAsia="ru-RU"/>
          <w14:cntxtAlts/>
        </w:rPr>
        <w:t>«Пушкинская карта»</w:t>
      </w:r>
    </w:p>
    <w:p w:rsidR="00CA345F" w:rsidRPr="00CA345F" w:rsidRDefault="00CA345F" w:rsidP="00CA345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CA345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CA345F" w:rsidRPr="00CA345F" w:rsidRDefault="00CA345F" w:rsidP="00CA345F">
      <w:pPr>
        <w:widowControl w:val="0"/>
        <w:spacing w:after="0" w:line="240" w:lineRule="auto"/>
        <w:jc w:val="center"/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</w:pP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«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Пушкинская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карта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» -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это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хорошая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возможность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бесплатно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посещать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спектакли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,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выставки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,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экскурсии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,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мастер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-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классы</w:t>
      </w:r>
      <w:r w:rsidRPr="00CA345F">
        <w:rPr>
          <w:rFonts w:ascii="Elephant" w:eastAsia="Times New Roman" w:hAnsi="Elephant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, </w:t>
      </w:r>
      <w:r w:rsidRPr="00CA345F">
        <w:rPr>
          <w:rFonts w:ascii="Cambria" w:eastAsia="Times New Roman" w:hAnsi="Cambria" w:cs="Cambria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развиваться</w:t>
      </w:r>
    </w:p>
    <w:p w:rsidR="00CA345F" w:rsidRPr="00CA345F" w:rsidRDefault="00CA345F" w:rsidP="00CA345F">
      <w:pPr>
        <w:widowControl w:val="0"/>
        <w:spacing w:after="0" w:line="240" w:lineRule="auto"/>
        <w:jc w:val="center"/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</w:pP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творчески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, 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углублять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свои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знания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, </w:t>
      </w:r>
    </w:p>
    <w:p w:rsidR="00CA345F" w:rsidRPr="00CA345F" w:rsidRDefault="00CA345F" w:rsidP="00CA345F">
      <w:pPr>
        <w:widowControl w:val="0"/>
        <w:spacing w:after="0" w:line="240" w:lineRule="auto"/>
        <w:jc w:val="center"/>
        <w:rPr>
          <w:rFonts w:ascii="Elephant" w:eastAsia="Times New Roman" w:hAnsi="Franklin Gothic Book" w:cs="Times New Roman"/>
          <w:color w:val="000000"/>
          <w:kern w:val="28"/>
          <w:sz w:val="26"/>
          <w:szCs w:val="26"/>
          <w:lang w:eastAsia="ru-RU"/>
          <w14:cntxtAlts/>
        </w:rPr>
      </w:pP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расширять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Pr="00CA345F">
        <w:rPr>
          <w:rFonts w:ascii="Elephant" w:eastAsia="Times New Roman" w:hAnsi="Franklin Gothic Book" w:cs="Times New Roman"/>
          <w:b/>
          <w:bCs/>
          <w:i/>
          <w:iCs/>
          <w:color w:val="000000"/>
          <w:kern w:val="28"/>
          <w:sz w:val="26"/>
          <w:szCs w:val="26"/>
          <w:lang w:eastAsia="ru-RU"/>
          <w14:cntxtAlts/>
        </w:rPr>
        <w:t>кругозор</w:t>
      </w:r>
    </w:p>
    <w:p w:rsidR="00CA345F" w:rsidRPr="00CA345F" w:rsidRDefault="00CA345F" w:rsidP="00CA345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CA345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CA345F" w:rsidRPr="0038548B" w:rsidRDefault="00CA345F" w:rsidP="00CA34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48B">
        <w:rPr>
          <w:rFonts w:ascii="Times New Roman" w:hAnsi="Times New Roman" w:cs="Times New Roman"/>
          <w:b/>
          <w:bCs/>
          <w:sz w:val="32"/>
          <w:szCs w:val="32"/>
        </w:rPr>
        <w:t>Что такое «Пушкинская карта»?</w:t>
      </w:r>
    </w:p>
    <w:p w:rsidR="00CA345F" w:rsidRPr="00CA345F" w:rsidRDefault="00CA345F" w:rsidP="0038548B">
      <w:pPr>
        <w:spacing w:after="0"/>
        <w:ind w:firstLine="709"/>
        <w:jc w:val="both"/>
        <w:rPr>
          <w:b/>
          <w:i/>
        </w:rPr>
      </w:pPr>
      <w:r w:rsidRPr="00CA345F">
        <w:rPr>
          <w:b/>
          <w:i/>
        </w:rPr>
        <w:t>С 1 сентября российская молодежь может оформить «Пушкинскую карту». Ее можно использовать для оплаты билетов на культурные мероприятия: концерты, выставки, спектакли.</w:t>
      </w:r>
    </w:p>
    <w:p w:rsidR="009B3867" w:rsidRPr="0038548B" w:rsidRDefault="00CA345F" w:rsidP="0038548B">
      <w:pPr>
        <w:spacing w:after="0"/>
        <w:ind w:firstLine="709"/>
        <w:jc w:val="both"/>
        <w:rPr>
          <w:b/>
          <w:i/>
        </w:rPr>
      </w:pPr>
      <w:r w:rsidRPr="00CA345F">
        <w:rPr>
          <w:b/>
          <w:i/>
        </w:rPr>
        <w:t xml:space="preserve">«Пушкинская карта» подходит только для оплаты мероприятий из списка партнеров программы. Популярных у молодежи исполнителей и героев </w:t>
      </w:r>
      <w:proofErr w:type="spellStart"/>
      <w:r w:rsidRPr="00CA345F">
        <w:rPr>
          <w:b/>
          <w:i/>
        </w:rPr>
        <w:t>соцсетей</w:t>
      </w:r>
      <w:proofErr w:type="spellEnd"/>
      <w:r w:rsidRPr="00CA345F">
        <w:rPr>
          <w:b/>
          <w:i/>
        </w:rPr>
        <w:t xml:space="preserve"> там не будет. Зато можно купить билет на выставку изделий из стекла, концерт классической музыки, лекцию об истории искусства или спектакль. Деньги на карту кладет государство, и каждый год лимит будет обновляться.</w:t>
      </w:r>
    </w:p>
    <w:p w:rsidR="00CA345F" w:rsidRPr="00CA345F" w:rsidRDefault="00CA345F" w:rsidP="00CA345F">
      <w:pPr>
        <w:shd w:val="clear" w:color="auto" w:fill="FFFFFF"/>
        <w:spacing w:after="0" w:line="240" w:lineRule="auto"/>
        <w:jc w:val="center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  <w:lastRenderedPageBreak/>
        <w:t>Кто может получить «Пушкинскую карту»?</w:t>
      </w:r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Фактически «Пушкинская карта» — это обычная карта платежной системы «Мир». Ее выдает банк, а государство переводит деньги на счет. Владелец карты платит ею при покупке билета и может идти в музей или филармонию за счет бюджета.</w:t>
      </w:r>
    </w:p>
    <w:p w:rsidR="00CA345F" w:rsidRPr="00CA345F" w:rsidRDefault="00CA345F" w:rsidP="00CA345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Условия для оформления:</w:t>
      </w:r>
    </w:p>
    <w:p w:rsidR="00CA345F" w:rsidRPr="00CA345F" w:rsidRDefault="00CA345F" w:rsidP="00CA34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Гражданство РФ.</w:t>
      </w:r>
    </w:p>
    <w:p w:rsidR="00CA345F" w:rsidRPr="00CA345F" w:rsidRDefault="00CA345F" w:rsidP="00CA34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Возраст от 14 до 22 лет.</w:t>
      </w:r>
    </w:p>
    <w:p w:rsidR="00CA345F" w:rsidRPr="00CA345F" w:rsidRDefault="00CA345F" w:rsidP="00CA34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Наличие паспорта.</w:t>
      </w:r>
    </w:p>
    <w:p w:rsidR="00CA345F" w:rsidRPr="00CA345F" w:rsidRDefault="00CA345F" w:rsidP="00CA34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Подтвержденная учетная запись на </w:t>
      </w:r>
      <w:proofErr w:type="spell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Карту выдают с учетом возраста. Главное, чтобы уже исполнилось 14, но еще не было 23 лет. Доходы получателя тоже не повлияют. Баланс одинаковый и для зажиточной молодежи, и для школьников из малообеспеченных семей.</w:t>
      </w:r>
    </w:p>
    <w:p w:rsidR="00CA345F" w:rsidRDefault="00CA345F" w:rsidP="00CA345F">
      <w:pPr>
        <w:shd w:val="clear" w:color="auto" w:fill="FFFFFF"/>
        <w:spacing w:after="0" w:line="240" w:lineRule="auto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</w:p>
    <w:p w:rsidR="00CA345F" w:rsidRPr="00CA345F" w:rsidRDefault="00CA345F" w:rsidP="00CA34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  <w:t>Как получить карту?</w:t>
      </w:r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«Пушкинская карта» может быть виртуальной или пластиковой — они имеют одинаковую силу.</w:t>
      </w:r>
    </w:p>
    <w:p w:rsidR="00CA345F" w:rsidRPr="00CA345F" w:rsidRDefault="00CA345F" w:rsidP="00CA345F">
      <w:pPr>
        <w:shd w:val="clear" w:color="auto" w:fill="FFFFFF"/>
        <w:spacing w:after="0" w:line="240" w:lineRule="auto"/>
        <w:jc w:val="both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Виртуальная карта. </w:t>
      </w:r>
      <w:proofErr w:type="gram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Ее  можно</w:t>
      </w:r>
      <w:proofErr w:type="gram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оформить в приложении «</w:t>
      </w:r>
      <w:proofErr w:type="spell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Госуслуги.Культура</w:t>
      </w:r>
      <w:proofErr w:type="spell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»:</w:t>
      </w:r>
    </w:p>
    <w:p w:rsidR="00CA345F" w:rsidRPr="00CA345F" w:rsidRDefault="00CA345F" w:rsidP="00CA34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для </w:t>
        </w:r>
        <w:proofErr w:type="spellStart"/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Android</w:t>
        </w:r>
        <w:proofErr w:type="spellEnd"/>
      </w:hyperlink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CA345F" w:rsidRPr="00CA345F" w:rsidRDefault="00CA345F" w:rsidP="00CA34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для </w:t>
        </w:r>
        <w:proofErr w:type="spellStart"/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iOS</w:t>
        </w:r>
        <w:proofErr w:type="spellEnd"/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После авторизации под учетной записью </w:t>
      </w:r>
      <w:proofErr w:type="spell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нужно сделать </w:t>
      </w:r>
      <w:proofErr w:type="spell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 подтверждения личности — оно останется на </w:t>
      </w:r>
      <w:proofErr w:type="spell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аватарке</w:t>
      </w:r>
      <w:proofErr w:type="spell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  После выпуска карты в приложении ею уже можно пользоваться.</w:t>
      </w:r>
    </w:p>
    <w:p w:rsidR="00CA345F" w:rsidRPr="00CA345F" w:rsidRDefault="00CA345F" w:rsidP="00CA345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Пластиковая карта.</w:t>
      </w: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2021 году ее </w:t>
      </w:r>
      <w:hyperlink r:id="rId10" w:tgtFrame="_blank" w:history="1"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оформляет только «Почта-банк»</w:t>
        </w:r>
      </w:hyperlink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 сделать это можно будет только с октября. Но если оформили виртуальную карту онлайн, получать физическую необязательно.</w:t>
      </w:r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использовать баланс текущего года, карту нужно оформить до 31 декабря.</w:t>
      </w:r>
    </w:p>
    <w:p w:rsidR="00CA345F" w:rsidRDefault="00CA345F" w:rsidP="00CA345F">
      <w:pPr>
        <w:shd w:val="clear" w:color="auto" w:fill="FFFFFF"/>
        <w:spacing w:after="0" w:line="240" w:lineRule="auto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  <w:t>Сколько денег будет на карте?</w:t>
      </w:r>
    </w:p>
    <w:p w:rsidR="00CA345F" w:rsidRPr="00CA345F" w:rsidRDefault="00CA345F" w:rsidP="00CA3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«Пушкинская карта» пополняется из бюджета. В 2021 году — на 3000 </w:t>
      </w:r>
      <w:r w:rsidRPr="00CA345F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 2022 году лимит по «Пушкинской карте» составит 5000 </w:t>
      </w:r>
      <w:r w:rsidRPr="00CA345F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Деньги можно тратить только на оплату мероприятий от партнеров программы. </w:t>
      </w:r>
      <w:r w:rsidR="00385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В программе уже </w:t>
      </w: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больше тысячи партнеров, и их число растет. С февраля 2022 года обещают добавить возможность оплаты билетов на российские фильмы — но не на все.</w:t>
      </w:r>
    </w:p>
    <w:p w:rsidR="00CA345F" w:rsidRPr="00CA345F" w:rsidRDefault="00CA345F" w:rsidP="00CA345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CA345F" w:rsidRPr="00CA345F" w:rsidRDefault="00CA345F" w:rsidP="00CA34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  <w:t>Как платить «Пушкинской картой»?</w:t>
      </w:r>
    </w:p>
    <w:p w:rsidR="00CA345F" w:rsidRPr="00CA345F" w:rsidRDefault="00CA345F" w:rsidP="00CA345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обычной банковской картой:</w:t>
      </w:r>
    </w:p>
    <w:p w:rsidR="00CA345F" w:rsidRPr="00CA345F" w:rsidRDefault="00CA345F" w:rsidP="00CA345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Выберите мероприятие из афиши.</w:t>
      </w:r>
    </w:p>
    <w:p w:rsidR="00CA345F" w:rsidRPr="00CA345F" w:rsidRDefault="00CA345F" w:rsidP="00CA345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Оплатите онлайн или расплатитесь картой в кассе.</w:t>
      </w:r>
    </w:p>
    <w:p w:rsidR="00CA345F" w:rsidRPr="00CA345F" w:rsidRDefault="00CA345F" w:rsidP="00CA345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Получите билет с пометкой, что он оформлен по программе.</w:t>
      </w:r>
    </w:p>
    <w:p w:rsidR="00CA345F" w:rsidRPr="00CA345F" w:rsidRDefault="00CA345F" w:rsidP="00CA345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Возьмите документы для подтверждения личности, чтобы войти по билету.</w:t>
      </w:r>
    </w:p>
    <w:p w:rsidR="00CA345F" w:rsidRPr="00CA345F" w:rsidRDefault="00CA345F" w:rsidP="00CA345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Билет можно купить только на свое имя.</w:t>
      </w:r>
    </w:p>
    <w:p w:rsidR="00CA345F" w:rsidRPr="00CA345F" w:rsidRDefault="00CA345F" w:rsidP="00CA345F">
      <w:pPr>
        <w:shd w:val="clear" w:color="auto" w:fill="FFFFFF"/>
        <w:spacing w:after="0" w:line="240" w:lineRule="auto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</w:pPr>
    </w:p>
    <w:p w:rsidR="00CA345F" w:rsidRPr="00CA345F" w:rsidRDefault="00CA345F" w:rsidP="00CA34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</w:pPr>
      <w:r w:rsidRPr="00CA345F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  <w:lang w:eastAsia="ru-RU"/>
        </w:rPr>
        <w:t>Что еще нужно знать о «Пушкинской карте»?</w:t>
      </w:r>
    </w:p>
    <w:p w:rsidR="00CA345F" w:rsidRPr="00CA345F" w:rsidRDefault="00CA345F" w:rsidP="00CA345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несколько важных нюансов: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 нее нельзя положить деньги.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Получать на карту пособия тоже нельзя.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Оплатить часть стоимости билета не получится, только все целиком.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2021 году можно покупать билеты на мероприятия будущего года.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исполнилось 14 лет, сначала получите паспорт и учетную запись на </w:t>
      </w:r>
      <w:proofErr w:type="spellStart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потом — карту.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Особых условий для льготников по этой карте нет.</w:t>
      </w:r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 купленных билетов действуют </w:t>
      </w:r>
      <w:hyperlink r:id="rId11" w:tgtFrame="_blank" w:history="1">
        <w:r w:rsidRPr="00CA34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общие правила возврата.</w:t>
        </w:r>
      </w:hyperlink>
    </w:p>
    <w:p w:rsidR="00CA345F" w:rsidRPr="00CA345F" w:rsidRDefault="00CA345F" w:rsidP="00CA3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34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Обналичить деньги с этой карты нельзя.</w:t>
      </w:r>
    </w:p>
    <w:p w:rsidR="00CA345F" w:rsidRPr="00CA345F" w:rsidRDefault="00CA345F" w:rsidP="00CA345F">
      <w:pPr>
        <w:spacing w:after="0" w:line="240" w:lineRule="auto"/>
        <w:rPr>
          <w:sz w:val="24"/>
          <w:szCs w:val="24"/>
        </w:rPr>
      </w:pPr>
    </w:p>
    <w:p w:rsidR="00CA345F" w:rsidRPr="00CA345F" w:rsidRDefault="0038548B" w:rsidP="0038548B">
      <w:pPr>
        <w:spacing w:after="0" w:line="240" w:lineRule="auto"/>
        <w:jc w:val="center"/>
        <w:rPr>
          <w:sz w:val="26"/>
          <w:szCs w:val="26"/>
        </w:rPr>
      </w:pPr>
      <w:r w:rsidRPr="0038548B">
        <w:rPr>
          <w:rFonts w:ascii="var(--grotesque-font)" w:eastAsia="Times New Roman" w:hAnsi="var(--grotesque-font)" w:cs="Times New Roman"/>
          <w:b/>
          <w:bCs/>
          <w:color w:val="000000"/>
          <w:sz w:val="26"/>
          <w:szCs w:val="26"/>
          <w:lang w:eastAsia="ru-RU"/>
        </w:rPr>
        <w:t>Где посмотреть список мероприятий, доступных по карте?</w:t>
      </w:r>
    </w:p>
    <w:p w:rsidR="00CA345F" w:rsidRPr="00CA345F" w:rsidRDefault="00CA345F" w:rsidP="00385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список мероприятий можно посмотреть в мобильном приложении «</w:t>
      </w:r>
      <w:proofErr w:type="spellStart"/>
      <w:r w:rsidRPr="00CA3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Госуслуги.Культура</w:t>
      </w:r>
      <w:proofErr w:type="spellEnd"/>
      <w:r w:rsidRPr="00CA34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</w:t>
      </w:r>
      <w:hyperlink r:id="rId12" w:tgtFrame="_blank" w:history="1">
        <w:r w:rsidRPr="00CA345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 сайте «</w:t>
        </w:r>
        <w:proofErr w:type="spellStart"/>
        <w:r w:rsidRPr="00CA345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Культура.РФ</w:t>
        </w:r>
        <w:proofErr w:type="spellEnd"/>
        <w:r w:rsidRPr="00CA345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Pr="00CA34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8548B" w:rsidRPr="0038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45F" w:rsidRPr="0038548B" w:rsidRDefault="00CA345F" w:rsidP="00385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поиске мероприятий на сторонних ресурсах убедитесь, что организатор участвует в «Пушкинской программе», а на странице покупки билета есть кнопка «Оплатить Пушкинской картой».</w:t>
      </w:r>
    </w:p>
    <w:sectPr w:rsidR="00CA345F" w:rsidRPr="0038548B" w:rsidSect="0038548B">
      <w:pgSz w:w="16838" w:h="11906" w:orient="landscape"/>
      <w:pgMar w:top="709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ar(--grotesque-font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ar(--serif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372"/>
    <w:multiLevelType w:val="multilevel"/>
    <w:tmpl w:val="59B2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743B"/>
    <w:multiLevelType w:val="multilevel"/>
    <w:tmpl w:val="8040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605A1"/>
    <w:multiLevelType w:val="multilevel"/>
    <w:tmpl w:val="204A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A2AFB"/>
    <w:multiLevelType w:val="multilevel"/>
    <w:tmpl w:val="2968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E4"/>
    <w:rsid w:val="0038548B"/>
    <w:rsid w:val="00473AC9"/>
    <w:rsid w:val="009B3867"/>
    <w:rsid w:val="00CA345F"/>
    <w:rsid w:val="00E53FE4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E607"/>
  <w15:chartTrackingRefBased/>
  <w15:docId w15:val="{4B34F996-1D87-4AEF-920F-89AF3A3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C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473AC9"/>
    <w:pPr>
      <w:spacing w:after="0" w:line="271" w:lineRule="auto"/>
    </w:pPr>
    <w:rPr>
      <w:rFonts w:ascii="Garamond" w:eastAsia="Times New Roman" w:hAnsi="Garamond" w:cs="Times New Roman"/>
      <w:color w:val="000000"/>
      <w:kern w:val="28"/>
      <w:sz w:val="23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gosuslugi.culture&amp;hl=ru&amp;gl=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ulture.ru/pushkinskaya-k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ournal.tinkoff.ru/news/vernite-dengi-za-bile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ochtabank.ru/service/debetcards/pushkinskaya_kar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%D0%B3%D0%BE%D1%81%D1%83%D1%81%D0%BB%D1%83%D0%B3%D0%B8-%D0%BA%D1%83%D0%BB%D1%8C%D1%82%D1%83%D1%80%D0%B0/id1581979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2022-09-02T05:43:00Z</dcterms:created>
  <dcterms:modified xsi:type="dcterms:W3CDTF">2022-09-02T06:19:00Z</dcterms:modified>
</cp:coreProperties>
</file>